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ZAKON</w:t>
      </w: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2B39D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Pr="002B39D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PLATAMA</w:t>
      </w:r>
      <w:r w:rsidRPr="002B39D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NAKNADAMA</w:t>
      </w:r>
      <w:r w:rsidRPr="002B39D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SUDIJA</w:t>
      </w:r>
      <w:r w:rsidRPr="002B39D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JAVNIH</w:t>
      </w:r>
      <w:r w:rsidRPr="002B39D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TUŽILACA</w:t>
      </w: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Pr="002B39D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REPUBLICI</w:t>
      </w:r>
      <w:r w:rsidRPr="002B39D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SRPSKOJ</w:t>
      </w:r>
    </w:p>
    <w:p w:rsidR="002B39DD" w:rsidRDefault="002B39DD" w:rsidP="002B39DD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BA"/>
        </w:rPr>
      </w:pPr>
    </w:p>
    <w:p w:rsidR="002B39DD" w:rsidRPr="002B39DD" w:rsidRDefault="002B39DD" w:rsidP="002B39DD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BA"/>
        </w:rPr>
      </w:pP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materijalna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sudija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tužilaca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Srpskoj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mjesečna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sudija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sadržani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porez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dohodak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sudije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osnovnih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sudova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okružnih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privrednih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sudova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– 4.426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šefove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odjeljenja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osnovnih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sudova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okružnih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privrednih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sudova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– 4.799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predsjednike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osnovnih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sudova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okružnih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privrednih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sudova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– 5.171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predsjednike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osnovnih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sudova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sudija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– 5.914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predsjednike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osnovnih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sudova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60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sudija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– 6.659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6)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sudije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okružnih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sudova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– 5.544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7)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šefove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odjeljenja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okružnih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sudova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– 5.914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8)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predsjednike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okružnih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sudova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– 6.287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9)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sudije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Vrhovnog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– 7.032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10)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šefove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odjeljenja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Vrhovnog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– 7.402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11)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predsjednika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Vrhovnog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– 8.147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mjesečnu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uračunata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topli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obrok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iskazivati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B39DD" w:rsidRPr="002B39DD" w:rsidRDefault="002B39DD" w:rsidP="002B39DD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3.</w:t>
      </w: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B39DD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2B39DD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mjesečna</w:t>
      </w:r>
      <w:r w:rsidRPr="002B39DD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2B39DD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javnih</w:t>
      </w:r>
      <w:r w:rsidRPr="002B39DD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tužilaca</w:t>
      </w:r>
      <w:r w:rsidRPr="002B39DD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B39DD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daljem</w:t>
      </w:r>
      <w:r w:rsidRPr="002B39DD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tekstu</w:t>
      </w:r>
      <w:r w:rsidRPr="002B39DD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tužilac</w:t>
      </w:r>
      <w:r w:rsidRPr="002B39DD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</w:t>
      </w:r>
      <w:r w:rsidRPr="002B39DD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2B39DD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B39DD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kojoj</w:t>
      </w:r>
      <w:r w:rsidRPr="002B39DD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</w:t>
      </w:r>
      <w:r w:rsidRPr="002B39DD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sadržan</w:t>
      </w:r>
      <w:r w:rsidRPr="002B39DD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porez</w:t>
      </w:r>
      <w:r w:rsidRPr="002B39DD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2B39DD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dohodak</w:t>
      </w:r>
      <w:r w:rsidRPr="002B39DD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2B39DD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doprinosi</w:t>
      </w:r>
      <w:r w:rsidRPr="002B39DD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2B39DD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iznosi</w:t>
      </w:r>
      <w:r w:rsidRPr="002B39DD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tužioce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okružnih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tužilaštava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– 4.426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šefove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odsjeka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okružnih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tužilaštava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– 4.799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zamjenike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glavnog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tužioca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okružnih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tužilaštava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– 5.544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glavne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okružne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tužioce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okružnih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tužilaštava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– 6.287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tužioce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– 7.032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6)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zamjenike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glavnog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tužioca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–7.402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7)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glavnog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tužioca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– 8.147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mjesečnu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uračunata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topli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obrok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iskazivati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B39DD" w:rsidRPr="002B39DD" w:rsidRDefault="002B39DD" w:rsidP="002B39DD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4.</w:t>
      </w: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BA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Osnovna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mjesečna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sudija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tužilaca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. 2.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uvećava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0,5%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punu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staža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najviše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40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2B39DD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5.</w:t>
      </w: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>U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>osnovnoj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>plati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>uvećanju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>plate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>kao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>i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>svim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>naknadama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>koje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>ostvaruju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>sudije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>i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>tužioci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>u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>skladu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>sa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>ovim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>zakonom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>sadržan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>je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>porez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>na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>dohodak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>i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>doprinosi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en-GB"/>
        </w:rPr>
        <w:t>.</w:t>
      </w:r>
    </w:p>
    <w:p w:rsidR="002B39DD" w:rsidRPr="002B39DD" w:rsidRDefault="002B39DD" w:rsidP="002B39DD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B39DD" w:rsidRPr="002B39DD" w:rsidRDefault="002B39DD" w:rsidP="002B39DD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6.</w:t>
      </w: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. 2.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neće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povećavati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prosječna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mjesečna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bruto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Srpskoj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izračunata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kalendarsku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dostigne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1.625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pacing w:val="4"/>
          <w:sz w:val="24"/>
          <w:szCs w:val="24"/>
          <w:lang w:val="sr-Latn-CS"/>
        </w:rPr>
      </w:pP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Počev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od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godine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koja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uslijedi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nakon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godine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u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kojoj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prosječna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mjesečna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bruto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plata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u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Republici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Srpskoj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izračunata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kalendarsku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godinu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prvi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put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dostigne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ili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bude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veća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od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1.625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KM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osnovna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mjesečna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plata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sudija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tužilaca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propisana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čl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. 2.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će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se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godišnje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povećati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procenat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povećanja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prosječne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mjesečne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bruto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plate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u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Republici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Srpskoj</w:t>
      </w:r>
      <w:r w:rsidRPr="002B39DD">
        <w:rPr>
          <w:rFonts w:ascii="Times New Roman" w:hAnsi="Times New Roman"/>
          <w:noProof/>
          <w:spacing w:val="4"/>
          <w:sz w:val="24"/>
          <w:szCs w:val="24"/>
          <w:lang w:val="sr-Latn-CS"/>
        </w:rPr>
        <w:t>.</w:t>
      </w: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Procenat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povećanja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izračunava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uporedi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prosječna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mjesečna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bruto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Srpskoj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kalendarsku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prosječnom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mjesečnom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bruto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platom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Srpskoj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kalendarske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nekoj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prosječna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mjesečna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bruto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Srpskoj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izračunata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kalendarsku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smanji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mjesečna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sudija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tužilaca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ostaje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neće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ponovo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povećati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prosječna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mjesečna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bruto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Srpskoj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izračunata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kalendarsku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dostigne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najviši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povećanja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stavom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, a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sudija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tužilaca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povećavaju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stavom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/>
        </w:rPr>
        <w:t>Prosječna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mjesečna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bruto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kalendarsku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zavod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statistiku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B39DD" w:rsidRPr="002B39DD" w:rsidRDefault="002B39DD" w:rsidP="002B39DD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B39DD" w:rsidRPr="002B39DD" w:rsidRDefault="002B39DD" w:rsidP="002B39DD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7.</w:t>
      </w: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Sudiji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tužiocu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mjesto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stanovanja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mjesta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udaljeno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četiri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kilometra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pripada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dolaska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posao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povratka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pune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cijene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karte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prevoznika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putnika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gradskom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prigradskom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međugradskom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linijskom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Sudijama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tužiocima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pripada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 w:rsidRPr="002B39DD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8.</w:t>
      </w: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Sudijama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tužiocima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pripada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provedeno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dežurstvu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pripravnosti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10% </w:t>
      </w:r>
      <w:r>
        <w:rPr>
          <w:rFonts w:ascii="Times New Roman" w:hAnsi="Times New Roman"/>
          <w:noProof/>
          <w:sz w:val="24"/>
          <w:szCs w:val="24"/>
          <w:lang w:val="sr-Latn-CS"/>
        </w:rPr>
        <w:t>bruto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satnice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umanjene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porez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dohodak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sat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dežurstva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pripravnosti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B39DD" w:rsidRPr="002B39DD" w:rsidRDefault="002B39DD" w:rsidP="002B39DD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BA"/>
        </w:rPr>
      </w:pP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BA"/>
        </w:rPr>
      </w:pP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BA"/>
        </w:rPr>
      </w:pP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9.</w:t>
      </w: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radnih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sati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sudije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tužioce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40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radnih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sati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sedmično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sudija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tužilac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mjesečna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2,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obračunava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provedenih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10.</w:t>
      </w: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Sudije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tužioci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punom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odmora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trajanju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radnih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odmor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sudije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tužioci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punom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2B39DD" w:rsidRPr="002B39DD" w:rsidRDefault="002B39DD" w:rsidP="002B39DD">
      <w:pPr>
        <w:spacing w:after="0" w:line="240" w:lineRule="auto"/>
        <w:ind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plaćenog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odsustva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2B39DD" w:rsidRPr="002B39DD" w:rsidRDefault="002B39DD" w:rsidP="002B39DD">
      <w:pPr>
        <w:spacing w:after="0" w:line="240" w:lineRule="auto"/>
        <w:ind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praznike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2B39DD" w:rsidRPr="002B39DD" w:rsidRDefault="002B39DD" w:rsidP="002B39DD">
      <w:pPr>
        <w:spacing w:after="0" w:line="240" w:lineRule="auto"/>
        <w:ind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profesionalne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2B39DD" w:rsidRPr="002B39DD" w:rsidRDefault="002B39DD" w:rsidP="002B39DD">
      <w:pPr>
        <w:spacing w:after="0" w:line="240" w:lineRule="auto"/>
        <w:ind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prekida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propusta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preduzme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2B39DD" w:rsidRPr="002B39DD" w:rsidRDefault="002B39DD" w:rsidP="002B39DD">
      <w:pPr>
        <w:spacing w:after="0" w:line="240" w:lineRule="auto"/>
        <w:ind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odsustva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zadovoljenja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vjerskih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tradicijskih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sudije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tužioci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neplaćena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zadovoljenje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vjerskih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Sudije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tužioci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odmor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50%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bruto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. 2.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umanjene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porez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dohodak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(5)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odmor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dodatak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julu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obzira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odmora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Plaćeni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odmor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sudiju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tužioca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određuje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godišnjih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odmora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određuje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predsjednik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glavni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tužilac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godišnjoj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unutrašnjem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tužilaštva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11.</w:t>
      </w: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odmora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odsustva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zadovoljavanje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vjerskih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tradicijskih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sudije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tužioci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sedam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plaćenih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odsustva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kalendarske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2B39DD" w:rsidRPr="002B39DD" w:rsidRDefault="002B39DD" w:rsidP="002B39DD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sklapanja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braka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radnih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2B39DD" w:rsidRPr="002B39DD" w:rsidRDefault="002B39DD" w:rsidP="002B39DD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smrti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uže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bračnog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vanbračnog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supružnika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majke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oca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očuha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maćehe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djeteta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pastorka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brata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sestre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polubrata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polusestre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) –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2B39DD" w:rsidRPr="002B39DD" w:rsidRDefault="002B39DD" w:rsidP="002B39DD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smrti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šire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djeda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babe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bliskog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srodnika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bračnog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vanbračnog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) – </w:t>
      </w:r>
      <w:r>
        <w:rPr>
          <w:rFonts w:ascii="Times New Roman" w:hAnsi="Times New Roman"/>
          <w:noProof/>
          <w:sz w:val="24"/>
          <w:szCs w:val="24"/>
          <w:lang w:val="sr-Latn-CS"/>
        </w:rPr>
        <w:t>jedan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2B39DD" w:rsidRPr="002B39DD" w:rsidRDefault="002B39DD" w:rsidP="002B39DD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/>
          <w:noProof/>
          <w:sz w:val="24"/>
          <w:szCs w:val="24"/>
          <w:lang w:val="sr-Latn-CS"/>
        </w:rPr>
        <w:t>rođenja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djeteta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2B39DD" w:rsidRPr="002B39DD" w:rsidRDefault="002B39DD" w:rsidP="002B39DD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hAnsi="Times New Roman"/>
          <w:noProof/>
          <w:sz w:val="24"/>
          <w:szCs w:val="24"/>
          <w:lang w:val="sr-Latn-CS"/>
        </w:rPr>
        <w:t>selidbe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stalnog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prebivališta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prebivalište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jedan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12.</w:t>
      </w: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Visoki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sudski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tužilački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savjet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odlučiti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sudija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tužilac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odsustva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Visoki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sudski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tužilački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savjet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propisom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Visokog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sudskog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tužilačkog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savjeta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pravde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13.</w:t>
      </w: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Sudije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tužioci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otpremninu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odlasku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penziju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bruto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. 2.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umanjene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porez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dohodak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B39DD" w:rsidRPr="002B39DD" w:rsidRDefault="002B39DD" w:rsidP="002B39DD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14.</w:t>
      </w: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Sudije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tužioci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bolovanje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Srpskoj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sz w:val="24"/>
          <w:szCs w:val="24"/>
          <w:lang w:val="sr-Latn-CS"/>
        </w:rPr>
        <w:t>ni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sz w:val="24"/>
          <w:szCs w:val="24"/>
          <w:lang w:val="sr-Latn-CS"/>
        </w:rPr>
        <w:t>snik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sz w:val="24"/>
          <w:szCs w:val="24"/>
          <w:lang w:val="sr-Latn-CS"/>
        </w:rPr>
        <w:t>publik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e”,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. 18/99, 51/01, 70/01, 51/03, 57/03, 17/08, 1/09, 106/09, 110/16, 94/19, 44/20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37/22).</w:t>
      </w: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15.</w:t>
      </w: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Sudije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tužioci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penzijsko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invalidsko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penzijskom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invalidskom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Srpskoj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sz w:val="24"/>
          <w:szCs w:val="24"/>
          <w:lang w:val="sr-Latn-CS"/>
        </w:rPr>
        <w:t>ni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sz w:val="24"/>
          <w:szCs w:val="24"/>
          <w:lang w:val="sr-Latn-CS"/>
        </w:rPr>
        <w:t>snik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sz w:val="24"/>
          <w:szCs w:val="24"/>
          <w:lang w:val="sr-Latn-CS"/>
        </w:rPr>
        <w:t>publik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e”,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. 134/11, 82/13 i 103/15, 111/21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15/22).</w:t>
      </w:r>
    </w:p>
    <w:p w:rsidR="002B39DD" w:rsidRPr="002B39DD" w:rsidRDefault="002B39DD" w:rsidP="002B39DD">
      <w:pPr>
        <w:spacing w:after="0" w:line="240" w:lineRule="auto"/>
        <w:rPr>
          <w:rFonts w:ascii="Times New Roman" w:hAnsi="Times New Roman"/>
          <w:strike/>
          <w:noProof/>
          <w:sz w:val="24"/>
          <w:szCs w:val="24"/>
          <w:lang w:val="sr-Latn-CS"/>
        </w:rPr>
      </w:pP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16.</w:t>
      </w: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Sudije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tužioci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putne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unutrašnjem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tužilaštva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odobrenim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budžetom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tužilaštva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17.</w:t>
      </w: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Sudije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tužioci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nastale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edukacije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unutrašnjem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tužilaštva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odobrenim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budžetom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tužilaštva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B39DD" w:rsidRPr="002B39DD" w:rsidRDefault="002B39DD" w:rsidP="002B39DD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18.</w:t>
      </w: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upućivanja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vršenje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sudije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. 50.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51.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Visokom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sudskom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tužilačkom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savjetu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sudija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propisom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Visokog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sudskog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tužilačkog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savjeta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BA"/>
        </w:rPr>
      </w:pPr>
    </w:p>
    <w:p w:rsid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BA"/>
        </w:rPr>
      </w:pPr>
    </w:p>
    <w:p w:rsid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BA"/>
        </w:rPr>
      </w:pP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BA"/>
        </w:rPr>
      </w:pP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19.</w:t>
      </w:r>
    </w:p>
    <w:p w:rsidR="002B39DD" w:rsidRPr="002B39DD" w:rsidRDefault="002B39DD" w:rsidP="002B39DD">
      <w:pPr>
        <w:spacing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Gramatički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izrazi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upotrijebljeni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označavanje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ženskog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muškog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roda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podrazumijevaju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B39DD" w:rsidRPr="002B39DD" w:rsidRDefault="002B39DD" w:rsidP="002B39DD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20.</w:t>
      </w: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Stupanjem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prestaje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važi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Zakon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o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platama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i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naknadama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sudija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i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javnih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tužilaca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u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Republici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Srpskoj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(„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Službeni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glasnik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Republike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Srpske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“,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br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. 66/18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i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119/21).</w:t>
      </w:r>
    </w:p>
    <w:p w:rsidR="002B39DD" w:rsidRPr="002B39DD" w:rsidRDefault="002B39DD" w:rsidP="002B39D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2B39DD">
        <w:rPr>
          <w:rFonts w:ascii="Times New Roman" w:hAnsi="Times New Roman"/>
          <w:noProof/>
          <w:sz w:val="24"/>
          <w:szCs w:val="24"/>
          <w:lang w:val="sr-Latn-CS"/>
        </w:rPr>
        <w:t xml:space="preserve"> 21.</w:t>
      </w:r>
    </w:p>
    <w:p w:rsidR="002B39DD" w:rsidRPr="002B39DD" w:rsidRDefault="002B39DD" w:rsidP="002B39D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B39DD" w:rsidRPr="002B39DD" w:rsidRDefault="002B39DD" w:rsidP="002B39DD">
      <w:pPr>
        <w:tabs>
          <w:tab w:val="left" w:pos="6570"/>
        </w:tabs>
        <w:jc w:val="both"/>
        <w:outlineLvl w:val="0"/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Ovaj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zakon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objavljuje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se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u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„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Službenom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glasniku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Republike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Srpske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“,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a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stupa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na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snagu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jula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2022.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godine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.</w:t>
      </w:r>
    </w:p>
    <w:p w:rsidR="002B39DD" w:rsidRPr="002B39DD" w:rsidRDefault="002B39DD" w:rsidP="002B39DD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Cyrl-BA" w:eastAsia="bs-Latn-BA"/>
        </w:rPr>
      </w:pPr>
    </w:p>
    <w:p w:rsidR="002B39DD" w:rsidRPr="002B39DD" w:rsidRDefault="002B39DD" w:rsidP="002B39DD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</w:pPr>
    </w:p>
    <w:p w:rsidR="002B39DD" w:rsidRPr="002B39DD" w:rsidRDefault="002B39DD" w:rsidP="002B39DD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</w:pPr>
    </w:p>
    <w:p w:rsidR="002B39DD" w:rsidRPr="002B39DD" w:rsidRDefault="002B39DD" w:rsidP="002B39DD">
      <w:pPr>
        <w:tabs>
          <w:tab w:val="left" w:pos="657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Broj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: 02/1-021-</w:t>
      </w:r>
      <w:r w:rsidR="00286218">
        <w:rPr>
          <w:rFonts w:ascii="Times New Roman" w:eastAsia="Times New Roman" w:hAnsi="Times New Roman"/>
          <w:noProof/>
          <w:sz w:val="24"/>
          <w:szCs w:val="24"/>
          <w:lang w:val="en-US" w:eastAsia="bs-Latn-BA"/>
        </w:rPr>
        <w:t>569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/22                                                                    </w:t>
      </w:r>
      <w:r>
        <w:rPr>
          <w:rFonts w:ascii="Times New Roman" w:eastAsia="Times New Roman" w:hAnsi="Times New Roman"/>
          <w:noProof/>
          <w:sz w:val="24"/>
          <w:szCs w:val="24"/>
          <w:lang w:val="sr-Cyrl-BA" w:eastAsia="bs-Latn-BA"/>
        </w:rPr>
        <w:t xml:space="preserve"> </w:t>
      </w:r>
      <w:r w:rsidR="00286218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bookmarkStart w:id="0" w:name="_GoBack"/>
      <w:bookmarkEnd w:id="0"/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 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POTPREDSJEDNIK</w:t>
      </w:r>
    </w:p>
    <w:p w:rsidR="002B39DD" w:rsidRPr="002B39DD" w:rsidRDefault="002B39DD" w:rsidP="002B39DD">
      <w:pPr>
        <w:tabs>
          <w:tab w:val="left" w:pos="612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Datum</w:t>
      </w:r>
      <w:r w:rsidR="00770CE5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:</w:t>
      </w:r>
      <w:r w:rsidR="00770CE5">
        <w:rPr>
          <w:rFonts w:ascii="Times New Roman" w:eastAsia="Times New Roman" w:hAnsi="Times New Roman"/>
          <w:noProof/>
          <w:sz w:val="24"/>
          <w:szCs w:val="24"/>
          <w:lang w:val="bs-Cyrl-BA" w:eastAsia="bs-Latn-BA"/>
        </w:rPr>
        <w:t xml:space="preserve"> 1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juna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2022.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godine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ab/>
        <w:t xml:space="preserve"> 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NARODNE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SKUPŠTINE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</w:p>
    <w:p w:rsidR="002B39DD" w:rsidRPr="002B39DD" w:rsidRDefault="002B39DD" w:rsidP="002B39DD">
      <w:pPr>
        <w:tabs>
          <w:tab w:val="left" w:pos="6300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</w:pP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                                                                                                           </w:t>
      </w:r>
    </w:p>
    <w:p w:rsidR="002B39DD" w:rsidRPr="002B39DD" w:rsidRDefault="002B39DD" w:rsidP="002B39DD">
      <w:pPr>
        <w:tabs>
          <w:tab w:val="left" w:pos="6300"/>
        </w:tabs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</w:pP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                                                               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                  </w:t>
      </w:r>
      <w:r>
        <w:rPr>
          <w:rFonts w:ascii="Times New Roman" w:eastAsia="Times New Roman" w:hAnsi="Times New Roman"/>
          <w:noProof/>
          <w:sz w:val="24"/>
          <w:szCs w:val="24"/>
          <w:lang w:val="sr-Cyrl-BA" w:eastAsia="bs-Latn-BA"/>
        </w:rPr>
        <w:t xml:space="preserve"> 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 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    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Denis</w:t>
      </w:r>
      <w:r w:rsidRPr="002B39DD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Šulić</w:t>
      </w:r>
    </w:p>
    <w:p w:rsidR="002B39DD" w:rsidRPr="002B39DD" w:rsidRDefault="002B39DD" w:rsidP="002B39DD">
      <w:pPr>
        <w:tabs>
          <w:tab w:val="center" w:pos="7560"/>
        </w:tabs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</w:pPr>
    </w:p>
    <w:p w:rsidR="002B39DD" w:rsidRPr="002B39DD" w:rsidRDefault="002B39DD" w:rsidP="002B39DD">
      <w:pPr>
        <w:tabs>
          <w:tab w:val="center" w:pos="7560"/>
        </w:tabs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</w:pPr>
    </w:p>
    <w:p w:rsidR="00552D70" w:rsidRPr="002B39DD" w:rsidRDefault="00552D70">
      <w:pPr>
        <w:rPr>
          <w:noProof/>
          <w:lang w:val="sr-Latn-CS"/>
        </w:rPr>
      </w:pPr>
    </w:p>
    <w:sectPr w:rsidR="00552D70" w:rsidRPr="002B39D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691"/>
    <w:multiLevelType w:val="hybridMultilevel"/>
    <w:tmpl w:val="7E82D2B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992"/>
    <w:rsid w:val="00286218"/>
    <w:rsid w:val="002B39DD"/>
    <w:rsid w:val="00552D70"/>
    <w:rsid w:val="00711992"/>
    <w:rsid w:val="00770CE5"/>
    <w:rsid w:val="008E60ED"/>
    <w:rsid w:val="00962744"/>
    <w:rsid w:val="009F564A"/>
    <w:rsid w:val="00A34DA6"/>
    <w:rsid w:val="00A36B20"/>
    <w:rsid w:val="00A6432B"/>
    <w:rsid w:val="00AB766B"/>
    <w:rsid w:val="00BF60DD"/>
    <w:rsid w:val="00DC0A39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9DD"/>
    <w:pPr>
      <w:spacing w:line="276" w:lineRule="auto"/>
    </w:pPr>
    <w:rPr>
      <w:rFonts w:ascii="Calibri" w:eastAsia="Calibri" w:hAnsi="Calibri" w:cs="Times New Roman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2B39DD"/>
    <w:pPr>
      <w:ind w:left="720"/>
      <w:contextualSpacing/>
    </w:p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2B39DD"/>
    <w:rPr>
      <w:rFonts w:ascii="Calibri" w:eastAsia="Calibri" w:hAnsi="Calibri" w:cs="Times New Roman"/>
      <w:sz w:val="22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9DD"/>
    <w:pPr>
      <w:spacing w:line="276" w:lineRule="auto"/>
    </w:pPr>
    <w:rPr>
      <w:rFonts w:ascii="Calibri" w:eastAsia="Calibri" w:hAnsi="Calibri" w:cs="Times New Roman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2B39DD"/>
    <w:pPr>
      <w:ind w:left="720"/>
      <w:contextualSpacing/>
    </w:p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2B39DD"/>
    <w:rPr>
      <w:rFonts w:ascii="Calibri" w:eastAsia="Calibri" w:hAnsi="Calibri" w:cs="Times New Roman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1355</Words>
  <Characters>7727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4</cp:revision>
  <dcterms:created xsi:type="dcterms:W3CDTF">2022-05-31T17:24:00Z</dcterms:created>
  <dcterms:modified xsi:type="dcterms:W3CDTF">2022-06-03T10:25:00Z</dcterms:modified>
</cp:coreProperties>
</file>